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532DC" w14:textId="77777777" w:rsidR="003130A9" w:rsidRDefault="003130A9" w:rsidP="003130A9">
      <w:pPr>
        <w:jc w:val="center"/>
        <w:rPr>
          <w:rFonts w:ascii="Comic Sans MS" w:hAnsi="Comic Sans MS"/>
          <w:sz w:val="28"/>
          <w:szCs w:val="28"/>
        </w:rPr>
      </w:pPr>
      <w:bookmarkStart w:id="0" w:name="_GoBack"/>
      <w:bookmarkEnd w:id="0"/>
      <w:r w:rsidRPr="00EC2627">
        <w:rPr>
          <w:rFonts w:ascii="Comic Sans MS" w:hAnsi="Comic Sans MS"/>
          <w:sz w:val="28"/>
          <w:szCs w:val="28"/>
        </w:rPr>
        <w:t>Predicting Products</w:t>
      </w:r>
    </w:p>
    <w:p w14:paraId="266CE8E1" w14:textId="77777777" w:rsidR="003130A9" w:rsidRPr="00F27A69" w:rsidRDefault="003130A9" w:rsidP="003130A9">
      <w:pPr>
        <w:rPr>
          <w:rFonts w:ascii="Comic Sans MS" w:hAnsi="Comic Sans MS"/>
          <w:sz w:val="20"/>
          <w:szCs w:val="20"/>
        </w:rPr>
      </w:pPr>
      <w:r w:rsidRPr="00F27A69">
        <w:rPr>
          <w:rFonts w:ascii="Comic Sans MS" w:hAnsi="Comic Sans MS"/>
          <w:sz w:val="20"/>
          <w:szCs w:val="20"/>
        </w:rPr>
        <w:t xml:space="preserve">Use the simulation found at  </w:t>
      </w:r>
      <w:hyperlink r:id="rId6" w:history="1">
        <w:r w:rsidRPr="00F27A69">
          <w:rPr>
            <w:rStyle w:val="Hyperlink"/>
            <w:rFonts w:ascii="Comic Sans MS" w:hAnsi="Comic Sans MS"/>
            <w:sz w:val="20"/>
            <w:szCs w:val="20"/>
          </w:rPr>
          <w:t>http://teachchemistry.org/periodical/issues/march-2019/predicting-products</w:t>
        </w:r>
      </w:hyperlink>
      <w:r w:rsidRPr="00F27A69">
        <w:rPr>
          <w:rFonts w:ascii="Comic Sans MS" w:hAnsi="Comic Sans MS"/>
          <w:sz w:val="20"/>
          <w:szCs w:val="20"/>
        </w:rPr>
        <w:t xml:space="preserve"> to practice predicting the products of a given set of reactants. You will need your Activity Series reference and Solubility Rules reference.  Use the tables below to develop your answer.  Include the correct response along with your original answer.  Be sure to include all states of reagents.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130A9" w14:paraId="0F71F389" w14:textId="77777777" w:rsidTr="00F24387">
        <w:tc>
          <w:tcPr>
            <w:tcW w:w="9350" w:type="dxa"/>
          </w:tcPr>
          <w:p w14:paraId="3B2EDA1A" w14:textId="77777777" w:rsidR="003130A9" w:rsidRDefault="003130A9" w:rsidP="00F24387">
            <w:pPr>
              <w:rPr>
                <w:rFonts w:ascii="Comic Sans MS" w:hAnsi="Comic Sans MS"/>
                <w:sz w:val="24"/>
                <w:szCs w:val="24"/>
              </w:rPr>
            </w:pPr>
            <w:r>
              <w:rPr>
                <w:rFonts w:ascii="Comic Sans MS" w:hAnsi="Comic Sans MS"/>
                <w:sz w:val="24"/>
                <w:szCs w:val="24"/>
              </w:rPr>
              <w:t>Reactions</w:t>
            </w:r>
          </w:p>
        </w:tc>
      </w:tr>
      <w:tr w:rsidR="003130A9" w:rsidRPr="00F27A69" w14:paraId="00E7E785" w14:textId="77777777" w:rsidTr="00F24387">
        <w:tc>
          <w:tcPr>
            <w:tcW w:w="9350" w:type="dxa"/>
          </w:tcPr>
          <w:p w14:paraId="21988B50" w14:textId="77777777" w:rsidR="003130A9" w:rsidRPr="00F27A69" w:rsidRDefault="003130A9" w:rsidP="00F24387">
            <w:pPr>
              <w:rPr>
                <w:rFonts w:ascii="Comic Sans MS" w:hAnsi="Comic Sans MS"/>
                <w:sz w:val="20"/>
                <w:szCs w:val="20"/>
              </w:rPr>
            </w:pPr>
          </w:p>
          <w:p w14:paraId="74254CE8" w14:textId="77777777" w:rsidR="003130A9" w:rsidRPr="00F27A69" w:rsidRDefault="003130A9" w:rsidP="00F24387">
            <w:pPr>
              <w:rPr>
                <w:rFonts w:ascii="Comic Sans MS" w:hAnsi="Comic Sans MS"/>
                <w:sz w:val="20"/>
                <w:szCs w:val="20"/>
              </w:rPr>
            </w:pPr>
            <w:r>
              <w:rPr>
                <w:rFonts w:ascii="Comic Sans MS" w:hAnsi="Comic Sans MS"/>
                <w:sz w:val="20"/>
                <w:szCs w:val="20"/>
              </w:rPr>
              <w:t>1.</w:t>
            </w:r>
          </w:p>
          <w:p w14:paraId="5604601C" w14:textId="77777777" w:rsidR="003130A9" w:rsidRPr="00F27A69" w:rsidRDefault="003130A9" w:rsidP="00F24387">
            <w:pPr>
              <w:rPr>
                <w:rFonts w:ascii="Comic Sans MS" w:hAnsi="Comic Sans MS"/>
                <w:sz w:val="20"/>
                <w:szCs w:val="20"/>
              </w:rPr>
            </w:pPr>
          </w:p>
        </w:tc>
      </w:tr>
      <w:tr w:rsidR="003130A9" w:rsidRPr="00F27A69" w14:paraId="6B868438" w14:textId="77777777" w:rsidTr="00F24387">
        <w:tc>
          <w:tcPr>
            <w:tcW w:w="9350" w:type="dxa"/>
          </w:tcPr>
          <w:p w14:paraId="5BA98885" w14:textId="77777777" w:rsidR="003130A9" w:rsidRPr="00F27A69" w:rsidRDefault="003130A9" w:rsidP="00F24387">
            <w:pPr>
              <w:rPr>
                <w:rFonts w:ascii="Comic Sans MS" w:hAnsi="Comic Sans MS"/>
                <w:sz w:val="20"/>
                <w:szCs w:val="20"/>
              </w:rPr>
            </w:pPr>
          </w:p>
          <w:p w14:paraId="11E740CB" w14:textId="77777777" w:rsidR="003130A9" w:rsidRPr="00F27A69" w:rsidRDefault="003130A9" w:rsidP="00F24387">
            <w:pPr>
              <w:rPr>
                <w:rFonts w:ascii="Comic Sans MS" w:hAnsi="Comic Sans MS"/>
                <w:sz w:val="20"/>
                <w:szCs w:val="20"/>
              </w:rPr>
            </w:pPr>
            <w:r>
              <w:rPr>
                <w:rFonts w:ascii="Comic Sans MS" w:hAnsi="Comic Sans MS"/>
                <w:sz w:val="20"/>
                <w:szCs w:val="20"/>
              </w:rPr>
              <w:t>2.</w:t>
            </w:r>
          </w:p>
          <w:p w14:paraId="6FAD6EF4" w14:textId="77777777" w:rsidR="003130A9" w:rsidRPr="00F27A69" w:rsidRDefault="003130A9" w:rsidP="00F24387">
            <w:pPr>
              <w:rPr>
                <w:rFonts w:ascii="Comic Sans MS" w:hAnsi="Comic Sans MS"/>
                <w:sz w:val="20"/>
                <w:szCs w:val="20"/>
              </w:rPr>
            </w:pPr>
          </w:p>
        </w:tc>
      </w:tr>
      <w:tr w:rsidR="003130A9" w:rsidRPr="00F27A69" w14:paraId="16B24505" w14:textId="77777777" w:rsidTr="00F24387">
        <w:tc>
          <w:tcPr>
            <w:tcW w:w="9350" w:type="dxa"/>
          </w:tcPr>
          <w:p w14:paraId="228B42AB" w14:textId="77777777" w:rsidR="003130A9" w:rsidRPr="00F27A69" w:rsidRDefault="003130A9" w:rsidP="00F24387">
            <w:pPr>
              <w:rPr>
                <w:rFonts w:ascii="Comic Sans MS" w:hAnsi="Comic Sans MS"/>
                <w:sz w:val="20"/>
                <w:szCs w:val="20"/>
              </w:rPr>
            </w:pPr>
          </w:p>
          <w:p w14:paraId="53896A5E" w14:textId="77777777" w:rsidR="003130A9" w:rsidRPr="00F27A69" w:rsidRDefault="003130A9" w:rsidP="00F24387">
            <w:pPr>
              <w:rPr>
                <w:rFonts w:ascii="Comic Sans MS" w:hAnsi="Comic Sans MS"/>
                <w:sz w:val="20"/>
                <w:szCs w:val="20"/>
              </w:rPr>
            </w:pPr>
            <w:r>
              <w:rPr>
                <w:rFonts w:ascii="Comic Sans MS" w:hAnsi="Comic Sans MS"/>
                <w:sz w:val="20"/>
                <w:szCs w:val="20"/>
              </w:rPr>
              <w:t>3.</w:t>
            </w:r>
          </w:p>
          <w:p w14:paraId="59C28697" w14:textId="77777777" w:rsidR="003130A9" w:rsidRPr="00F27A69" w:rsidRDefault="003130A9" w:rsidP="00F24387">
            <w:pPr>
              <w:rPr>
                <w:rFonts w:ascii="Comic Sans MS" w:hAnsi="Comic Sans MS"/>
                <w:sz w:val="20"/>
                <w:szCs w:val="20"/>
              </w:rPr>
            </w:pPr>
          </w:p>
        </w:tc>
      </w:tr>
      <w:tr w:rsidR="003130A9" w:rsidRPr="00F27A69" w14:paraId="3EE52780" w14:textId="77777777" w:rsidTr="00F24387">
        <w:tc>
          <w:tcPr>
            <w:tcW w:w="9350" w:type="dxa"/>
          </w:tcPr>
          <w:p w14:paraId="500E9573" w14:textId="77777777" w:rsidR="003130A9" w:rsidRPr="00F27A69" w:rsidRDefault="003130A9" w:rsidP="00F24387">
            <w:pPr>
              <w:rPr>
                <w:rFonts w:ascii="Comic Sans MS" w:hAnsi="Comic Sans MS"/>
                <w:sz w:val="20"/>
                <w:szCs w:val="20"/>
              </w:rPr>
            </w:pPr>
          </w:p>
          <w:p w14:paraId="5A88454D" w14:textId="77777777" w:rsidR="003130A9" w:rsidRPr="00F27A69" w:rsidRDefault="003130A9" w:rsidP="00F24387">
            <w:pPr>
              <w:rPr>
                <w:rFonts w:ascii="Comic Sans MS" w:hAnsi="Comic Sans MS"/>
                <w:sz w:val="20"/>
                <w:szCs w:val="20"/>
              </w:rPr>
            </w:pPr>
            <w:r>
              <w:rPr>
                <w:rFonts w:ascii="Comic Sans MS" w:hAnsi="Comic Sans MS"/>
                <w:sz w:val="20"/>
                <w:szCs w:val="20"/>
              </w:rPr>
              <w:t>4.</w:t>
            </w:r>
          </w:p>
          <w:p w14:paraId="38D783B9" w14:textId="77777777" w:rsidR="003130A9" w:rsidRPr="00F27A69" w:rsidRDefault="003130A9" w:rsidP="00F24387">
            <w:pPr>
              <w:rPr>
                <w:rFonts w:ascii="Comic Sans MS" w:hAnsi="Comic Sans MS"/>
                <w:sz w:val="20"/>
                <w:szCs w:val="20"/>
              </w:rPr>
            </w:pPr>
          </w:p>
        </w:tc>
      </w:tr>
      <w:tr w:rsidR="003130A9" w:rsidRPr="00F27A69" w14:paraId="337CBBD2" w14:textId="77777777" w:rsidTr="00F24387">
        <w:tc>
          <w:tcPr>
            <w:tcW w:w="9350" w:type="dxa"/>
          </w:tcPr>
          <w:p w14:paraId="7829246D" w14:textId="77777777" w:rsidR="003130A9" w:rsidRPr="00F27A69" w:rsidRDefault="003130A9" w:rsidP="00F24387">
            <w:pPr>
              <w:rPr>
                <w:rFonts w:ascii="Comic Sans MS" w:hAnsi="Comic Sans MS"/>
                <w:sz w:val="20"/>
                <w:szCs w:val="20"/>
              </w:rPr>
            </w:pPr>
          </w:p>
          <w:p w14:paraId="5D675C03" w14:textId="77777777" w:rsidR="003130A9" w:rsidRPr="00F27A69" w:rsidRDefault="003130A9" w:rsidP="00F24387">
            <w:pPr>
              <w:rPr>
                <w:rFonts w:ascii="Comic Sans MS" w:hAnsi="Comic Sans MS"/>
                <w:sz w:val="20"/>
                <w:szCs w:val="20"/>
              </w:rPr>
            </w:pPr>
            <w:r>
              <w:rPr>
                <w:rFonts w:ascii="Comic Sans MS" w:hAnsi="Comic Sans MS"/>
                <w:sz w:val="20"/>
                <w:szCs w:val="20"/>
              </w:rPr>
              <w:t>5.</w:t>
            </w:r>
          </w:p>
          <w:p w14:paraId="6141C704" w14:textId="77777777" w:rsidR="003130A9" w:rsidRPr="00F27A69" w:rsidRDefault="003130A9" w:rsidP="00F24387">
            <w:pPr>
              <w:rPr>
                <w:rFonts w:ascii="Comic Sans MS" w:hAnsi="Comic Sans MS"/>
                <w:sz w:val="20"/>
                <w:szCs w:val="20"/>
              </w:rPr>
            </w:pPr>
          </w:p>
        </w:tc>
      </w:tr>
    </w:tbl>
    <w:p w14:paraId="1524AE5F" w14:textId="77777777" w:rsidR="003130A9" w:rsidRPr="00F27A69" w:rsidRDefault="003130A9" w:rsidP="003130A9">
      <w:pPr>
        <w:rPr>
          <w:rFonts w:ascii="Comic Sans MS" w:hAnsi="Comic Sans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130A9" w:rsidRPr="00F27A69" w14:paraId="75E013C0" w14:textId="77777777" w:rsidTr="00F24387">
        <w:tc>
          <w:tcPr>
            <w:tcW w:w="9350" w:type="dxa"/>
          </w:tcPr>
          <w:p w14:paraId="3B423460" w14:textId="77777777" w:rsidR="003130A9" w:rsidRPr="00F27A69" w:rsidRDefault="003130A9" w:rsidP="00F24387">
            <w:pPr>
              <w:rPr>
                <w:rFonts w:ascii="Comic Sans MS" w:hAnsi="Comic Sans MS"/>
                <w:sz w:val="20"/>
                <w:szCs w:val="20"/>
              </w:rPr>
            </w:pPr>
            <w:r w:rsidRPr="00F27A69">
              <w:rPr>
                <w:rFonts w:ascii="Comic Sans MS" w:hAnsi="Comic Sans MS"/>
                <w:sz w:val="20"/>
                <w:szCs w:val="20"/>
              </w:rPr>
              <w:t>Reactions</w:t>
            </w:r>
          </w:p>
        </w:tc>
      </w:tr>
      <w:tr w:rsidR="003130A9" w:rsidRPr="00F27A69" w14:paraId="176D8428" w14:textId="77777777" w:rsidTr="00F24387">
        <w:tc>
          <w:tcPr>
            <w:tcW w:w="9350" w:type="dxa"/>
          </w:tcPr>
          <w:p w14:paraId="30629487" w14:textId="77777777" w:rsidR="003130A9" w:rsidRPr="00F27A69" w:rsidRDefault="003130A9" w:rsidP="00F24387">
            <w:pPr>
              <w:rPr>
                <w:rFonts w:ascii="Comic Sans MS" w:hAnsi="Comic Sans MS"/>
                <w:sz w:val="20"/>
                <w:szCs w:val="20"/>
              </w:rPr>
            </w:pPr>
          </w:p>
          <w:p w14:paraId="50E8C88C" w14:textId="77777777" w:rsidR="003130A9" w:rsidRPr="00F27A69" w:rsidRDefault="003130A9" w:rsidP="00F24387">
            <w:pPr>
              <w:rPr>
                <w:rFonts w:ascii="Comic Sans MS" w:hAnsi="Comic Sans MS"/>
                <w:sz w:val="20"/>
                <w:szCs w:val="20"/>
              </w:rPr>
            </w:pPr>
            <w:r>
              <w:rPr>
                <w:rFonts w:ascii="Comic Sans MS" w:hAnsi="Comic Sans MS"/>
                <w:sz w:val="20"/>
                <w:szCs w:val="20"/>
              </w:rPr>
              <w:t>6.</w:t>
            </w:r>
          </w:p>
          <w:p w14:paraId="19F02D0A" w14:textId="77777777" w:rsidR="003130A9" w:rsidRDefault="003130A9" w:rsidP="00F24387">
            <w:pPr>
              <w:rPr>
                <w:rFonts w:ascii="Comic Sans MS" w:hAnsi="Comic Sans MS"/>
                <w:sz w:val="20"/>
                <w:szCs w:val="20"/>
              </w:rPr>
            </w:pPr>
          </w:p>
          <w:p w14:paraId="0D6283F8" w14:textId="68798BAC" w:rsidR="009B603E" w:rsidRPr="00F27A69" w:rsidRDefault="009B603E" w:rsidP="00F24387">
            <w:pPr>
              <w:rPr>
                <w:rFonts w:ascii="Comic Sans MS" w:hAnsi="Comic Sans MS"/>
                <w:sz w:val="20"/>
                <w:szCs w:val="20"/>
              </w:rPr>
            </w:pPr>
          </w:p>
        </w:tc>
      </w:tr>
      <w:tr w:rsidR="003130A9" w:rsidRPr="00F27A69" w14:paraId="0F9E74B6" w14:textId="77777777" w:rsidTr="00F24387">
        <w:tc>
          <w:tcPr>
            <w:tcW w:w="9350" w:type="dxa"/>
          </w:tcPr>
          <w:p w14:paraId="5F73BBCF" w14:textId="77777777" w:rsidR="003130A9" w:rsidRPr="00F27A69" w:rsidRDefault="003130A9" w:rsidP="00F24387">
            <w:pPr>
              <w:rPr>
                <w:rFonts w:ascii="Comic Sans MS" w:hAnsi="Comic Sans MS"/>
                <w:sz w:val="20"/>
                <w:szCs w:val="20"/>
              </w:rPr>
            </w:pPr>
          </w:p>
          <w:p w14:paraId="75F8E6C3" w14:textId="77777777" w:rsidR="003130A9" w:rsidRDefault="003130A9" w:rsidP="00F24387">
            <w:pPr>
              <w:rPr>
                <w:rFonts w:ascii="Comic Sans MS" w:hAnsi="Comic Sans MS"/>
                <w:sz w:val="20"/>
                <w:szCs w:val="20"/>
              </w:rPr>
            </w:pPr>
            <w:r>
              <w:rPr>
                <w:rFonts w:ascii="Comic Sans MS" w:hAnsi="Comic Sans MS"/>
                <w:sz w:val="20"/>
                <w:szCs w:val="20"/>
              </w:rPr>
              <w:t>7.</w:t>
            </w:r>
          </w:p>
          <w:p w14:paraId="68B9BCA0" w14:textId="77777777" w:rsidR="003130A9" w:rsidRPr="00F27A69" w:rsidRDefault="003130A9" w:rsidP="00F24387">
            <w:pPr>
              <w:rPr>
                <w:rFonts w:ascii="Comic Sans MS" w:hAnsi="Comic Sans MS"/>
                <w:sz w:val="20"/>
                <w:szCs w:val="20"/>
              </w:rPr>
            </w:pPr>
          </w:p>
          <w:p w14:paraId="388634A5" w14:textId="77777777" w:rsidR="003130A9" w:rsidRPr="00F27A69" w:rsidRDefault="003130A9" w:rsidP="00F24387">
            <w:pPr>
              <w:rPr>
                <w:rFonts w:ascii="Comic Sans MS" w:hAnsi="Comic Sans MS"/>
                <w:sz w:val="20"/>
                <w:szCs w:val="20"/>
              </w:rPr>
            </w:pPr>
          </w:p>
        </w:tc>
      </w:tr>
      <w:tr w:rsidR="003130A9" w:rsidRPr="00F27A69" w14:paraId="4C9701FF" w14:textId="77777777" w:rsidTr="00F24387">
        <w:tc>
          <w:tcPr>
            <w:tcW w:w="9350" w:type="dxa"/>
          </w:tcPr>
          <w:p w14:paraId="4CF02AA1" w14:textId="77777777" w:rsidR="003130A9" w:rsidRPr="00F27A69" w:rsidRDefault="003130A9" w:rsidP="00F24387">
            <w:pPr>
              <w:rPr>
                <w:rFonts w:ascii="Comic Sans MS" w:hAnsi="Comic Sans MS"/>
                <w:sz w:val="20"/>
                <w:szCs w:val="20"/>
              </w:rPr>
            </w:pPr>
          </w:p>
          <w:p w14:paraId="34A04B64" w14:textId="77777777" w:rsidR="003130A9" w:rsidRPr="00F27A69" w:rsidRDefault="003130A9" w:rsidP="00F24387">
            <w:pPr>
              <w:rPr>
                <w:rFonts w:ascii="Comic Sans MS" w:hAnsi="Comic Sans MS"/>
                <w:sz w:val="20"/>
                <w:szCs w:val="20"/>
              </w:rPr>
            </w:pPr>
            <w:r>
              <w:rPr>
                <w:rFonts w:ascii="Comic Sans MS" w:hAnsi="Comic Sans MS"/>
                <w:sz w:val="20"/>
                <w:szCs w:val="20"/>
              </w:rPr>
              <w:t>8.</w:t>
            </w:r>
          </w:p>
          <w:p w14:paraId="0478FA32" w14:textId="77777777" w:rsidR="003130A9" w:rsidRDefault="003130A9" w:rsidP="00F24387">
            <w:pPr>
              <w:rPr>
                <w:rFonts w:ascii="Comic Sans MS" w:hAnsi="Comic Sans MS"/>
                <w:sz w:val="20"/>
                <w:szCs w:val="20"/>
              </w:rPr>
            </w:pPr>
          </w:p>
          <w:p w14:paraId="302312DA" w14:textId="77777777" w:rsidR="003130A9" w:rsidRPr="00F27A69" w:rsidRDefault="003130A9" w:rsidP="00F24387">
            <w:pPr>
              <w:rPr>
                <w:rFonts w:ascii="Comic Sans MS" w:hAnsi="Comic Sans MS"/>
                <w:sz w:val="20"/>
                <w:szCs w:val="20"/>
              </w:rPr>
            </w:pPr>
          </w:p>
        </w:tc>
      </w:tr>
      <w:tr w:rsidR="003130A9" w:rsidRPr="00F27A69" w14:paraId="7FE1C26E" w14:textId="77777777" w:rsidTr="00F24387">
        <w:tc>
          <w:tcPr>
            <w:tcW w:w="9350" w:type="dxa"/>
          </w:tcPr>
          <w:p w14:paraId="58347471" w14:textId="77777777" w:rsidR="003130A9" w:rsidRPr="00F27A69" w:rsidRDefault="003130A9" w:rsidP="00F24387">
            <w:pPr>
              <w:rPr>
                <w:rFonts w:ascii="Comic Sans MS" w:hAnsi="Comic Sans MS"/>
                <w:sz w:val="20"/>
                <w:szCs w:val="20"/>
              </w:rPr>
            </w:pPr>
          </w:p>
          <w:p w14:paraId="6F6406F6" w14:textId="77777777" w:rsidR="003130A9" w:rsidRDefault="003130A9" w:rsidP="00F24387">
            <w:pPr>
              <w:rPr>
                <w:rFonts w:ascii="Comic Sans MS" w:hAnsi="Comic Sans MS"/>
                <w:sz w:val="20"/>
                <w:szCs w:val="20"/>
              </w:rPr>
            </w:pPr>
            <w:r>
              <w:rPr>
                <w:rFonts w:ascii="Comic Sans MS" w:hAnsi="Comic Sans MS"/>
                <w:sz w:val="20"/>
                <w:szCs w:val="20"/>
              </w:rPr>
              <w:t>9.</w:t>
            </w:r>
          </w:p>
          <w:p w14:paraId="6B6C0B7E" w14:textId="77777777" w:rsidR="003130A9" w:rsidRPr="00F27A69" w:rsidRDefault="003130A9" w:rsidP="00F24387">
            <w:pPr>
              <w:rPr>
                <w:rFonts w:ascii="Comic Sans MS" w:hAnsi="Comic Sans MS"/>
                <w:sz w:val="20"/>
                <w:szCs w:val="20"/>
              </w:rPr>
            </w:pPr>
          </w:p>
          <w:p w14:paraId="2B01D1FE" w14:textId="77777777" w:rsidR="003130A9" w:rsidRPr="00F27A69" w:rsidRDefault="003130A9" w:rsidP="00F24387">
            <w:pPr>
              <w:rPr>
                <w:rFonts w:ascii="Comic Sans MS" w:hAnsi="Comic Sans MS"/>
                <w:sz w:val="20"/>
                <w:szCs w:val="20"/>
              </w:rPr>
            </w:pPr>
          </w:p>
        </w:tc>
      </w:tr>
      <w:tr w:rsidR="003130A9" w:rsidRPr="00F27A69" w14:paraId="604B5EF1" w14:textId="77777777" w:rsidTr="00F24387">
        <w:tc>
          <w:tcPr>
            <w:tcW w:w="9350" w:type="dxa"/>
          </w:tcPr>
          <w:p w14:paraId="12ECE8E7" w14:textId="77777777" w:rsidR="003130A9" w:rsidRPr="00F27A69" w:rsidRDefault="003130A9" w:rsidP="00F24387">
            <w:pPr>
              <w:rPr>
                <w:rFonts w:ascii="Comic Sans MS" w:hAnsi="Comic Sans MS"/>
                <w:sz w:val="20"/>
                <w:szCs w:val="20"/>
              </w:rPr>
            </w:pPr>
          </w:p>
          <w:p w14:paraId="25AFB1F9" w14:textId="61158E84" w:rsidR="009B603E" w:rsidRPr="00F27A69" w:rsidRDefault="009B603E" w:rsidP="00F24387">
            <w:pPr>
              <w:rPr>
                <w:rFonts w:ascii="Comic Sans MS" w:hAnsi="Comic Sans MS"/>
                <w:sz w:val="20"/>
                <w:szCs w:val="20"/>
              </w:rPr>
            </w:pPr>
            <w:r>
              <w:rPr>
                <w:rFonts w:ascii="Comic Sans MS" w:hAnsi="Comic Sans MS"/>
                <w:sz w:val="20"/>
                <w:szCs w:val="20"/>
              </w:rPr>
              <w:t>10.</w:t>
            </w:r>
          </w:p>
        </w:tc>
      </w:tr>
    </w:tbl>
    <w:p w14:paraId="64AA64EE" w14:textId="6596E26E" w:rsidR="00F27A69" w:rsidRDefault="00F27A69" w:rsidP="009B603E">
      <w:pPr>
        <w:rPr>
          <w:rFonts w:ascii="Comic Sans MS" w:hAnsi="Comic Sans MS"/>
          <w:sz w:val="24"/>
          <w:szCs w:val="24"/>
        </w:rPr>
      </w:pPr>
    </w:p>
    <w:sectPr w:rsidR="00F27A69" w:rsidSect="009B60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E9BBB" w14:textId="77777777" w:rsidR="00C04315" w:rsidRDefault="00C04315" w:rsidP="00941B40">
      <w:pPr>
        <w:spacing w:after="0" w:line="240" w:lineRule="auto"/>
      </w:pPr>
      <w:r>
        <w:separator/>
      </w:r>
    </w:p>
  </w:endnote>
  <w:endnote w:type="continuationSeparator" w:id="0">
    <w:p w14:paraId="2C199218" w14:textId="77777777" w:rsidR="00C04315" w:rsidRDefault="00C04315" w:rsidP="0094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18885" w14:textId="77777777" w:rsidR="00C04315" w:rsidRDefault="00C04315" w:rsidP="00941B40">
      <w:pPr>
        <w:spacing w:after="0" w:line="240" w:lineRule="auto"/>
      </w:pPr>
      <w:r>
        <w:separator/>
      </w:r>
    </w:p>
  </w:footnote>
  <w:footnote w:type="continuationSeparator" w:id="0">
    <w:p w14:paraId="3CCDC9A3" w14:textId="77777777" w:rsidR="00C04315" w:rsidRDefault="00C04315" w:rsidP="00941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A445" w14:textId="0918144C" w:rsidR="00C04315" w:rsidRDefault="00C04315" w:rsidP="00941B40">
    <w:pPr>
      <w:pStyle w:val="Header"/>
      <w:jc w:val="right"/>
    </w:pPr>
    <w:r>
      <w:t>Name 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27"/>
    <w:rsid w:val="003130A9"/>
    <w:rsid w:val="0043148D"/>
    <w:rsid w:val="006E0E55"/>
    <w:rsid w:val="007456F0"/>
    <w:rsid w:val="00941B40"/>
    <w:rsid w:val="009B603E"/>
    <w:rsid w:val="00C04315"/>
    <w:rsid w:val="00C060BE"/>
    <w:rsid w:val="00EC2627"/>
    <w:rsid w:val="00F2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B7DF"/>
  <w15:chartTrackingRefBased/>
  <w15:docId w15:val="{AA8B9EEE-88D0-4C49-877A-A22891F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627"/>
    <w:rPr>
      <w:color w:val="0563C1" w:themeColor="hyperlink"/>
      <w:u w:val="single"/>
    </w:rPr>
  </w:style>
  <w:style w:type="character" w:styleId="UnresolvedMention">
    <w:name w:val="Unresolved Mention"/>
    <w:basedOn w:val="DefaultParagraphFont"/>
    <w:uiPriority w:val="99"/>
    <w:semiHidden/>
    <w:unhideWhenUsed/>
    <w:rsid w:val="00EC2627"/>
    <w:rPr>
      <w:color w:val="605E5C"/>
      <w:shd w:val="clear" w:color="auto" w:fill="E1DFDD"/>
    </w:rPr>
  </w:style>
  <w:style w:type="table" w:styleId="TableGrid">
    <w:name w:val="Table Grid"/>
    <w:basedOn w:val="TableNormal"/>
    <w:uiPriority w:val="39"/>
    <w:rsid w:val="00EC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B40"/>
  </w:style>
  <w:style w:type="paragraph" w:styleId="Footer">
    <w:name w:val="footer"/>
    <w:basedOn w:val="Normal"/>
    <w:link w:val="FooterChar"/>
    <w:uiPriority w:val="99"/>
    <w:unhideWhenUsed/>
    <w:rsid w:val="00941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achchemistry.org/periodical/issues/march-2019/predicting-produc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Langsdorf</dc:creator>
  <cp:keywords/>
  <dc:description/>
  <cp:lastModifiedBy>yarul@wcpschools.wcpss.local</cp:lastModifiedBy>
  <cp:revision>3</cp:revision>
  <cp:lastPrinted>2019-03-13T10:28:00Z</cp:lastPrinted>
  <dcterms:created xsi:type="dcterms:W3CDTF">2019-03-14T18:23:00Z</dcterms:created>
  <dcterms:modified xsi:type="dcterms:W3CDTF">2019-03-14T18:23:00Z</dcterms:modified>
</cp:coreProperties>
</file>